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1D6823DC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4724">
        <w:rPr>
          <w:rFonts w:ascii="Times New Roman" w:hAnsi="Times New Roman" w:cs="Times New Roman"/>
          <w:b/>
          <w:bCs/>
          <w:color w:val="00B0F0"/>
          <w:sz w:val="28"/>
          <w:szCs w:val="28"/>
        </w:rPr>
        <w:t>E</w:t>
      </w:r>
      <w:r w:rsidR="00D20F3A">
        <w:rPr>
          <w:rFonts w:ascii="Times New Roman" w:hAnsi="Times New Roman" w:cs="Times New Roman"/>
          <w:b/>
          <w:bCs/>
          <w:color w:val="00B0F0"/>
          <w:sz w:val="28"/>
          <w:szCs w:val="28"/>
        </w:rPr>
        <w:t>uropeistyka</w:t>
      </w:r>
    </w:p>
    <w:p w14:paraId="01BBA3B2" w14:textId="50338A10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DE3B2AB" w14:textId="4BF5D36F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tapy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(stadia, formy) międzynarodowej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integracji gospodarczej</w:t>
      </w:r>
    </w:p>
    <w:p w14:paraId="034A3E0A" w14:textId="1B0531A1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ystem instytucjonalny Unii Europejskiej</w:t>
      </w:r>
    </w:p>
    <w:p w14:paraId="523AB908" w14:textId="1DA8702F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tapy poszerzania Wspólnot Europejskich</w:t>
      </w:r>
    </w:p>
    <w:p w14:paraId="31D958FA" w14:textId="6F99BA43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asady funkcjonowania wspólnej polityki rolnej UE</w:t>
      </w:r>
    </w:p>
    <w:p w14:paraId="7A373CF8" w14:textId="2FE7652E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asady funkcjonowania wspólnej polityki handlowej UE</w:t>
      </w:r>
    </w:p>
    <w:p w14:paraId="342AE13E" w14:textId="19005076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asady funkcjonowania jednolitego rynku wewnętrznego</w:t>
      </w:r>
    </w:p>
    <w:p w14:paraId="6C0FD7C5" w14:textId="26B441E3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asady funkcjonowania unii gospodarczej i walutowej</w:t>
      </w:r>
    </w:p>
    <w:p w14:paraId="36D58F03" w14:textId="4BBFF04F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óżnice między federacją a konfederacją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konsekwencje cech tych ustrojów w odniesieniu do kształtu politycznego Unii Europejskiej</w:t>
      </w:r>
    </w:p>
    <w:p w14:paraId="39DC360A" w14:textId="44F587B3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onsekwencje poszerzania Wspólnot Europejskich</w:t>
      </w:r>
    </w:p>
    <w:p w14:paraId="5011F034" w14:textId="505D73BB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onsekwencje funkcjonowania wspólnej polityki rolnej UE dla krajów członkowskich i krajów trzecich</w:t>
      </w:r>
    </w:p>
    <w:p w14:paraId="5B38DB2C" w14:textId="6FDDA6AA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onsekwencje funkcjonowania wspólnej polityki handlowej UE dla krajów członkowskich i krajów trzecich</w:t>
      </w:r>
    </w:p>
    <w:p w14:paraId="2F3D107C" w14:textId="2F501A46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odstawowe miary oceny sytuacji demograficznej</w:t>
      </w:r>
    </w:p>
    <w:p w14:paraId="54AE354B" w14:textId="112E37CE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Podstawowe miary oceny sytuacji na rynku pracy</w:t>
      </w:r>
    </w:p>
    <w:p w14:paraId="3A3F6CB1" w14:textId="27A97D23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Podstawowe miary ubóstwa i wykluczenia społecznego</w:t>
      </w:r>
    </w:p>
    <w:p w14:paraId="2E39921A" w14:textId="15D7C2C7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Pojęcie praw</w:t>
      </w:r>
      <w:r w:rsidR="00A57B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Unii Europejskiej</w:t>
      </w:r>
    </w:p>
    <w:p w14:paraId="71A6B414" w14:textId="181006F4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Ź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ródła prawa Unii Europejskiej</w:t>
      </w:r>
    </w:p>
    <w:p w14:paraId="23574BCB" w14:textId="478E0456" w:rsidR="00D20F3A" w:rsidRPr="00D20F3A" w:rsidRDefault="00190447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Formy eksportu kapitału</w:t>
      </w:r>
    </w:p>
    <w:p w14:paraId="67036D35" w14:textId="7B635910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wobod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przepływu pracowników w Unii Europejskiej</w:t>
      </w:r>
    </w:p>
    <w:p w14:paraId="09816884" w14:textId="04F7D634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Strefa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Schengen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onsekwencje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jej 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funkcjonowania</w:t>
      </w:r>
    </w:p>
    <w:p w14:paraId="449356C3" w14:textId="2941B5B0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wobod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przepływu towarów w Unii Europejskiej</w:t>
      </w:r>
    </w:p>
    <w:p w14:paraId="63744344" w14:textId="6696B30B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Pojęcie i struktur</w:t>
      </w:r>
      <w:r w:rsidR="00A57B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gospodarki światowej</w:t>
      </w:r>
    </w:p>
    <w:p w14:paraId="7E456C07" w14:textId="194B0853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Przyczyny i konsekwencje BREXIT</w:t>
      </w:r>
    </w:p>
    <w:p w14:paraId="484E5110" w14:textId="19B45722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ryzys migracyjny w UE i skuteczność jego ograniczania</w:t>
      </w:r>
    </w:p>
    <w:p w14:paraId="7F88AADA" w14:textId="78BDA053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Przejawy i konsekwencje kryzysu w strefie euro</w:t>
      </w:r>
    </w:p>
    <w:p w14:paraId="390F5772" w14:textId="061AB876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ałożenia polityki spójności Unii Europejskiej</w:t>
      </w:r>
    </w:p>
    <w:p w14:paraId="1C9A79C5" w14:textId="67C522FC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Potencjalne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konsekwenc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wprowadzeni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 w Polsce</w:t>
      </w:r>
    </w:p>
    <w:p w14:paraId="6D3E4DBC" w14:textId="78871CC4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harakter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ystyka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teori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handlu międzynarodowego</w:t>
      </w:r>
    </w:p>
    <w:p w14:paraId="0A3916F7" w14:textId="55E38B69" w:rsidR="00D20F3A" w:rsidRPr="00D20F3A" w:rsidRDefault="00D20F3A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Pozycj</w:t>
      </w:r>
      <w:r w:rsidR="00A57B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gospodarcz</w:t>
      </w:r>
      <w:r w:rsidR="00A57B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Polski w Unii Europejskiej</w:t>
      </w:r>
    </w:p>
    <w:p w14:paraId="4B32CA56" w14:textId="30B4F3E8" w:rsidR="00D20F3A" w:rsidRPr="00D20F3A" w:rsidRDefault="00A57BC8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Statyczne (krótkookresowe) i dynamiczne (długookresowe) e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fekt</w:t>
      </w:r>
      <w:r w:rsidR="00224387">
        <w:rPr>
          <w:rFonts w:ascii="Times New Roman" w:hAnsi="Times New Roman" w:cs="Times New Roman"/>
          <w:color w:val="000000" w:themeColor="text1"/>
          <w:sz w:val="24"/>
          <w:szCs w:val="24"/>
        </w:rPr>
        <w:t>y międzynarodowej integracji gospodarczej</w:t>
      </w:r>
    </w:p>
    <w:p w14:paraId="76891F74" w14:textId="6FAAF7E8" w:rsidR="00D20F3A" w:rsidRPr="00D20F3A" w:rsidRDefault="00224387" w:rsidP="00D20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Charakterystyka 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>trakta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tów</w:t>
      </w:r>
      <w:r w:rsidR="00D20F3A" w:rsidRPr="00D2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nych</w:t>
      </w:r>
    </w:p>
    <w:p w14:paraId="6BD61E6A" w14:textId="77777777" w:rsidR="001D61C0" w:rsidRPr="002D2F2C" w:rsidRDefault="001D61C0" w:rsidP="001D61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0EF6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9904AD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1459FF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2551B8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853C7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7ED13C0" w14:textId="0C4C7E5B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specjalnościowe 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5D1BA921" w14:textId="5CDE2503" w:rsidR="00B26227" w:rsidRP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90293">
        <w:rPr>
          <w:rFonts w:ascii="Times New Roman" w:hAnsi="Times New Roman" w:cs="Times New Roman"/>
          <w:b/>
          <w:bCs/>
          <w:color w:val="00B0F0"/>
          <w:sz w:val="28"/>
          <w:szCs w:val="28"/>
        </w:rPr>
        <w:t>Europeistyka</w:t>
      </w:r>
    </w:p>
    <w:p w14:paraId="093444E9" w14:textId="77777777" w:rsidR="00B26227" w:rsidRPr="00B26227" w:rsidRDefault="00B26227" w:rsidP="00B26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 stopnia</w:t>
      </w:r>
    </w:p>
    <w:p w14:paraId="67C6352E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537E1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CF441C" w14:textId="5BD7B3BD" w:rsidR="001A4176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1A4176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0293" w:rsidRPr="00490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Biznes i współpraca na rynku europejskim</w:t>
      </w:r>
    </w:p>
    <w:p w14:paraId="2D4D1B3B" w14:textId="407419FF" w:rsidR="00490293" w:rsidRPr="00490293" w:rsidRDefault="00490293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Pojęcie kultury kolektywistycznej i indywidualistycznej</w:t>
      </w:r>
    </w:p>
    <w:p w14:paraId="021A8094" w14:textId="29703A03" w:rsidR="00490293" w:rsidRPr="00490293" w:rsidRDefault="00490293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Pojęcie i znaczenie komunikacji niewerbalnej w negocjacjach</w:t>
      </w:r>
    </w:p>
    <w:p w14:paraId="4DC34E95" w14:textId="7E192007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Oddziaływanie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kultury na decyzje konsumenckie</w:t>
      </w:r>
    </w:p>
    <w:p w14:paraId="58AA9966" w14:textId="4A3A2CFB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O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fert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a kontrakt w handlu zagranicznym</w:t>
      </w:r>
    </w:p>
    <w:p w14:paraId="23CBC4C9" w14:textId="1B1BAEF7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i znaczenie INCOTERMS w kontraktach</w:t>
      </w:r>
    </w:p>
    <w:p w14:paraId="5B49079E" w14:textId="5B0E5ECE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kładowe otoczenia zewnętrznego firmy</w:t>
      </w:r>
    </w:p>
    <w:p w14:paraId="1BB625DF" w14:textId="6CAFE13B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ypologi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marek z punktu widzenia producenta</w:t>
      </w:r>
    </w:p>
    <w:p w14:paraId="35D79DF3" w14:textId="66FC9783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nstrumenty komunikacji marketingowej</w:t>
      </w:r>
    </w:p>
    <w:p w14:paraId="2BD34720" w14:textId="41A94152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F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azy zarządzania cyklem projektu</w:t>
      </w:r>
    </w:p>
    <w:p w14:paraId="635C53EA" w14:textId="153F286F" w:rsidR="00490293" w:rsidRPr="00490293" w:rsidRDefault="00224387" w:rsidP="00490293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U</w:t>
      </w:r>
      <w:r w:rsidR="00490293" w:rsidRPr="004902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zanse i zwyczaje handlowe </w:t>
      </w:r>
    </w:p>
    <w:p w14:paraId="316AD5F7" w14:textId="77777777" w:rsidR="00464724" w:rsidRPr="00B26227" w:rsidRDefault="00464724" w:rsidP="00464724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120D2" w14:textId="1ECF00A3" w:rsidR="00ED36DF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0293" w:rsidRPr="00490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Menedżer projektów europejskich</w:t>
      </w:r>
    </w:p>
    <w:p w14:paraId="3D876103" w14:textId="14A8D5FD" w:rsidR="00490293" w:rsidRPr="00490293" w:rsidRDefault="00490293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Pojęcie kultury męskiej i żeńskiej</w:t>
      </w:r>
    </w:p>
    <w:p w14:paraId="0DA1751A" w14:textId="16CFA7EF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pecyfik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reklamy w kulturach wysokokontekstowych i </w:t>
      </w:r>
      <w:proofErr w:type="spellStart"/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niskokontekstowych</w:t>
      </w:r>
      <w:proofErr w:type="spellEnd"/>
    </w:p>
    <w:p w14:paraId="06162517" w14:textId="7598C52B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ymbolik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kolorów w różnych kręgach kulturowych</w:t>
      </w:r>
    </w:p>
    <w:p w14:paraId="1A999124" w14:textId="520A0F55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ransakcje w handlu zagranicznym</w:t>
      </w:r>
    </w:p>
    <w:p w14:paraId="1061C4E2" w14:textId="0DA25D74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atryc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logiczn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narzędzi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wykorzystywane w metodyce zarządzania cyklem projektu</w:t>
      </w:r>
    </w:p>
    <w:p w14:paraId="11CACB6D" w14:textId="0E7316CB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jawisko etnocentryzmu konsumenckiego i efektu kraju pochodzenia</w:t>
      </w:r>
    </w:p>
    <w:p w14:paraId="2BEAC65A" w14:textId="67F35FA6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ypy dywersyfikacji działalności firmy</w:t>
      </w:r>
    </w:p>
    <w:p w14:paraId="68C8358C" w14:textId="5F840B2D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odzaje polityk cenowych firm</w:t>
      </w:r>
    </w:p>
    <w:p w14:paraId="63BB274E" w14:textId="1F054673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ystem instytucjonalny służący realizacji polityki spójności w Polsce</w:t>
      </w:r>
    </w:p>
    <w:p w14:paraId="1DDFC74F" w14:textId="1B3C81F6" w:rsidR="00490293" w:rsidRPr="00490293" w:rsidRDefault="00224387" w:rsidP="004902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90293" w:rsidRPr="00490293">
        <w:rPr>
          <w:rFonts w:ascii="Times New Roman" w:hAnsi="Times New Roman" w:cs="Times New Roman"/>
          <w:color w:val="000000" w:themeColor="text1"/>
          <w:sz w:val="24"/>
          <w:szCs w:val="24"/>
        </w:rPr>
        <w:t>ystem wdrażania funduszy europejskich w Polsce, w odwołaniu do aktualnie obowiązującej perspektywy finansowej</w:t>
      </w:r>
    </w:p>
    <w:sectPr w:rsidR="00490293" w:rsidRPr="00490293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7473" w14:textId="77777777" w:rsidR="004E3CC9" w:rsidRDefault="004E3CC9" w:rsidP="00C02CC1">
      <w:pPr>
        <w:spacing w:after="0" w:line="240" w:lineRule="auto"/>
      </w:pPr>
      <w:r>
        <w:separator/>
      </w:r>
    </w:p>
  </w:endnote>
  <w:endnote w:type="continuationSeparator" w:id="0">
    <w:p w14:paraId="094D9A9D" w14:textId="77777777" w:rsidR="004E3CC9" w:rsidRDefault="004E3CC9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BE55" w14:textId="77777777" w:rsidR="004E3CC9" w:rsidRDefault="004E3CC9" w:rsidP="00C02CC1">
      <w:pPr>
        <w:spacing w:after="0" w:line="240" w:lineRule="auto"/>
      </w:pPr>
      <w:r>
        <w:separator/>
      </w:r>
    </w:p>
  </w:footnote>
  <w:footnote w:type="continuationSeparator" w:id="0">
    <w:p w14:paraId="2E54F36F" w14:textId="77777777" w:rsidR="004E3CC9" w:rsidRDefault="004E3CC9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0158C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A77AD4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2"/>
  </w:num>
  <w:num w:numId="2" w16cid:durableId="532041842">
    <w:abstractNumId w:val="9"/>
  </w:num>
  <w:num w:numId="3" w16cid:durableId="1751848979">
    <w:abstractNumId w:val="14"/>
  </w:num>
  <w:num w:numId="4" w16cid:durableId="234631042">
    <w:abstractNumId w:val="23"/>
  </w:num>
  <w:num w:numId="5" w16cid:durableId="923030317">
    <w:abstractNumId w:val="5"/>
  </w:num>
  <w:num w:numId="6" w16cid:durableId="2124810046">
    <w:abstractNumId w:val="8"/>
  </w:num>
  <w:num w:numId="7" w16cid:durableId="2014067297">
    <w:abstractNumId w:val="1"/>
  </w:num>
  <w:num w:numId="8" w16cid:durableId="1678969863">
    <w:abstractNumId w:val="18"/>
  </w:num>
  <w:num w:numId="9" w16cid:durableId="1449278205">
    <w:abstractNumId w:val="25"/>
  </w:num>
  <w:num w:numId="10" w16cid:durableId="916984231">
    <w:abstractNumId w:val="24"/>
  </w:num>
  <w:num w:numId="11" w16cid:durableId="18510067">
    <w:abstractNumId w:val="13"/>
  </w:num>
  <w:num w:numId="12" w16cid:durableId="1787188708">
    <w:abstractNumId w:val="7"/>
  </w:num>
  <w:num w:numId="13" w16cid:durableId="631523229">
    <w:abstractNumId w:val="3"/>
  </w:num>
  <w:num w:numId="14" w16cid:durableId="1285889449">
    <w:abstractNumId w:val="10"/>
  </w:num>
  <w:num w:numId="15" w16cid:durableId="1400665364">
    <w:abstractNumId w:val="0"/>
  </w:num>
  <w:num w:numId="16" w16cid:durableId="518659938">
    <w:abstractNumId w:val="21"/>
  </w:num>
  <w:num w:numId="17" w16cid:durableId="1816987205">
    <w:abstractNumId w:val="26"/>
  </w:num>
  <w:num w:numId="18" w16cid:durableId="442112330">
    <w:abstractNumId w:val="11"/>
  </w:num>
  <w:num w:numId="19" w16cid:durableId="1890536624">
    <w:abstractNumId w:val="15"/>
  </w:num>
  <w:num w:numId="20" w16cid:durableId="1768229071">
    <w:abstractNumId w:val="17"/>
  </w:num>
  <w:num w:numId="21" w16cid:durableId="1260681234">
    <w:abstractNumId w:val="19"/>
  </w:num>
  <w:num w:numId="22" w16cid:durableId="1783956333">
    <w:abstractNumId w:val="22"/>
  </w:num>
  <w:num w:numId="23" w16cid:durableId="1421830727">
    <w:abstractNumId w:val="2"/>
  </w:num>
  <w:num w:numId="24" w16cid:durableId="877083362">
    <w:abstractNumId w:val="20"/>
  </w:num>
  <w:num w:numId="25" w16cid:durableId="463548929">
    <w:abstractNumId w:val="4"/>
  </w:num>
  <w:num w:numId="26" w16cid:durableId="1065495068">
    <w:abstractNumId w:val="6"/>
  </w:num>
  <w:num w:numId="27" w16cid:durableId="182701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90447"/>
    <w:rsid w:val="001A4176"/>
    <w:rsid w:val="001A4D9C"/>
    <w:rsid w:val="001C3A71"/>
    <w:rsid w:val="001D61C0"/>
    <w:rsid w:val="001E0980"/>
    <w:rsid w:val="001E2467"/>
    <w:rsid w:val="002229BD"/>
    <w:rsid w:val="00224387"/>
    <w:rsid w:val="002A5F9B"/>
    <w:rsid w:val="002D2F2C"/>
    <w:rsid w:val="00334837"/>
    <w:rsid w:val="003538AD"/>
    <w:rsid w:val="00392AB7"/>
    <w:rsid w:val="00416A87"/>
    <w:rsid w:val="00434F2C"/>
    <w:rsid w:val="00464724"/>
    <w:rsid w:val="00490293"/>
    <w:rsid w:val="004E2358"/>
    <w:rsid w:val="004E3CC9"/>
    <w:rsid w:val="005278D0"/>
    <w:rsid w:val="0054672F"/>
    <w:rsid w:val="00566374"/>
    <w:rsid w:val="005830CE"/>
    <w:rsid w:val="005C255A"/>
    <w:rsid w:val="005C7585"/>
    <w:rsid w:val="005D766D"/>
    <w:rsid w:val="005F52CE"/>
    <w:rsid w:val="00604337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A23ED9"/>
    <w:rsid w:val="00A309DC"/>
    <w:rsid w:val="00A57BC8"/>
    <w:rsid w:val="00A63A27"/>
    <w:rsid w:val="00A85996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20F3A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64426"/>
    <w:rsid w:val="00ED0A7D"/>
    <w:rsid w:val="00ED36DF"/>
    <w:rsid w:val="00EE2BA8"/>
    <w:rsid w:val="00EE3DDC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2</cp:revision>
  <dcterms:created xsi:type="dcterms:W3CDTF">2023-06-13T09:22:00Z</dcterms:created>
  <dcterms:modified xsi:type="dcterms:W3CDTF">2023-06-13T09:22:00Z</dcterms:modified>
</cp:coreProperties>
</file>