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4BC4B022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38D3">
        <w:rPr>
          <w:rFonts w:ascii="Times New Roman" w:hAnsi="Times New Roman" w:cs="Times New Roman"/>
          <w:b/>
          <w:bCs/>
          <w:color w:val="00B0F0"/>
          <w:sz w:val="28"/>
          <w:szCs w:val="28"/>
        </w:rPr>
        <w:t>Strategie rozwoju biznesu</w:t>
      </w:r>
    </w:p>
    <w:p w14:paraId="01BBA3B2" w14:textId="50338A10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5938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519EBF5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Czynniki wpływające na decyzje   zakupowe konsumentów</w:t>
      </w:r>
    </w:p>
    <w:p w14:paraId="4E7DC18A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 i elementy otoczenia makroekonomicznego </w:t>
      </w:r>
    </w:p>
    <w:p w14:paraId="4976AA0F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Pojęcie organizacji</w:t>
      </w:r>
    </w:p>
    <w:p w14:paraId="6866D152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Funkcje zarządzania</w:t>
      </w:r>
    </w:p>
    <w:p w14:paraId="4B7928C1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Koszty w działalności przedsiębiorstwa</w:t>
      </w:r>
    </w:p>
    <w:p w14:paraId="021D5885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Sprawozdania finansowe w ocenie kondycji przedsiębiorstwa</w:t>
      </w:r>
    </w:p>
    <w:p w14:paraId="3AD9A914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Motywacja do pracy – pojęcie, instrumenty, warunki skutecznej motywacji</w:t>
      </w:r>
    </w:p>
    <w:p w14:paraId="4B38380A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Współczesne koncepcje zarządzania</w:t>
      </w:r>
    </w:p>
    <w:p w14:paraId="46CAA4F5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Modele biznesowe – pojęcie i rodzaje</w:t>
      </w:r>
    </w:p>
    <w:p w14:paraId="67273639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Styl kierowania jako determinanta skutecznego zarzadzania organizacją</w:t>
      </w:r>
    </w:p>
    <w:p w14:paraId="66582623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Elastyczne struktury organizacyjne</w:t>
      </w:r>
    </w:p>
    <w:p w14:paraId="5EBBE91A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Strategie  konkurencji</w:t>
      </w:r>
    </w:p>
    <w:p w14:paraId="69EA62DC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 procesów globalizacji na  funkcjonowanie przedsiębiorstw </w:t>
      </w:r>
    </w:p>
    <w:p w14:paraId="5FDF78A6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Koncepcja cyklu życia organizacji  - istota i możliwości wykorzystania</w:t>
      </w:r>
    </w:p>
    <w:p w14:paraId="1B245345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Marketing mix</w:t>
      </w:r>
    </w:p>
    <w:p w14:paraId="5B9B452C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Mocne strony i ograniczenia szkoły stosunków międzyludzkich</w:t>
      </w:r>
    </w:p>
    <w:p w14:paraId="6EB99148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Koncepcja Społecznej odpowiedzialność przedsiębiorstwa </w:t>
      </w:r>
    </w:p>
    <w:p w14:paraId="6007715D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 i elementy modelu biznesowego </w:t>
      </w:r>
    </w:p>
    <w:p w14:paraId="1894E084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Poziomy formułowania strategii</w:t>
      </w:r>
    </w:p>
    <w:p w14:paraId="2275F8BA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 restrukturyzacji </w:t>
      </w:r>
    </w:p>
    <w:p w14:paraId="22D3CA12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Kształtowanie  wartości dla interesariuszy</w:t>
      </w:r>
    </w:p>
    <w:p w14:paraId="31FBC77E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Koncepcja organizacji uczących się</w:t>
      </w:r>
    </w:p>
    <w:p w14:paraId="2320F408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Metodyki zarzadzania projektami</w:t>
      </w:r>
    </w:p>
    <w:p w14:paraId="423EA6C8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Istota, funkcje i rodzaje analizy ekonomicznej </w:t>
      </w:r>
    </w:p>
    <w:p w14:paraId="78911241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Właściwości współczesnego pieniądza </w:t>
      </w:r>
    </w:p>
    <w:p w14:paraId="70765261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Znaczenie jakości w procesach produkcyjnych </w:t>
      </w:r>
    </w:p>
    <w:p w14:paraId="06433C5E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internacjonalizacji przedsiębiorstwa </w:t>
      </w:r>
    </w:p>
    <w:p w14:paraId="5C6F8FA1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Rodzaje restrukturyzacji przedsiębiorstw </w:t>
      </w:r>
    </w:p>
    <w:p w14:paraId="3EE5F725" w14:textId="77777777" w:rsidR="005938D3" w:rsidRPr="005938D3" w:rsidRDefault="005938D3" w:rsidP="00593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Kryzysowe modele rozwoju przedsiębiorstw</w:t>
      </w:r>
    </w:p>
    <w:p w14:paraId="62853C70" w14:textId="5BFE972C" w:rsidR="00B26227" w:rsidRPr="005938D3" w:rsidRDefault="005938D3" w:rsidP="000B54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938D3">
        <w:rPr>
          <w:rFonts w:ascii="Times New Roman" w:hAnsi="Times New Roman" w:cs="Times New Roman"/>
          <w:color w:val="000000" w:themeColor="text1"/>
          <w:sz w:val="24"/>
          <w:szCs w:val="24"/>
        </w:rPr>
        <w:t>Istota i funkcje organizacji pozarządowych</w:t>
      </w:r>
    </w:p>
    <w:sectPr w:rsidR="00B26227" w:rsidRPr="005938D3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7550" w14:textId="77777777" w:rsidR="00E85371" w:rsidRDefault="00E85371" w:rsidP="00C02CC1">
      <w:pPr>
        <w:spacing w:after="0" w:line="240" w:lineRule="auto"/>
      </w:pPr>
      <w:r>
        <w:separator/>
      </w:r>
    </w:p>
  </w:endnote>
  <w:endnote w:type="continuationSeparator" w:id="0">
    <w:p w14:paraId="7730AF6E" w14:textId="77777777" w:rsidR="00E85371" w:rsidRDefault="00E85371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92BA" w14:textId="77777777" w:rsidR="00E85371" w:rsidRDefault="00E85371" w:rsidP="00C02CC1">
      <w:pPr>
        <w:spacing w:after="0" w:line="240" w:lineRule="auto"/>
      </w:pPr>
      <w:r>
        <w:separator/>
      </w:r>
    </w:p>
  </w:footnote>
  <w:footnote w:type="continuationSeparator" w:id="0">
    <w:p w14:paraId="5F47CE84" w14:textId="77777777" w:rsidR="00E85371" w:rsidRDefault="00E85371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58C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4A0F"/>
    <w:multiLevelType w:val="hybridMultilevel"/>
    <w:tmpl w:val="FFE8EEF8"/>
    <w:lvl w:ilvl="0" w:tplc="5262D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7AD4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2"/>
  </w:num>
  <w:num w:numId="2" w16cid:durableId="532041842">
    <w:abstractNumId w:val="9"/>
  </w:num>
  <w:num w:numId="3" w16cid:durableId="1751848979">
    <w:abstractNumId w:val="14"/>
  </w:num>
  <w:num w:numId="4" w16cid:durableId="234631042">
    <w:abstractNumId w:val="23"/>
  </w:num>
  <w:num w:numId="5" w16cid:durableId="923030317">
    <w:abstractNumId w:val="5"/>
  </w:num>
  <w:num w:numId="6" w16cid:durableId="2124810046">
    <w:abstractNumId w:val="8"/>
  </w:num>
  <w:num w:numId="7" w16cid:durableId="2014067297">
    <w:abstractNumId w:val="1"/>
  </w:num>
  <w:num w:numId="8" w16cid:durableId="1678969863">
    <w:abstractNumId w:val="18"/>
  </w:num>
  <w:num w:numId="9" w16cid:durableId="1449278205">
    <w:abstractNumId w:val="25"/>
  </w:num>
  <w:num w:numId="10" w16cid:durableId="916984231">
    <w:abstractNumId w:val="24"/>
  </w:num>
  <w:num w:numId="11" w16cid:durableId="18510067">
    <w:abstractNumId w:val="13"/>
  </w:num>
  <w:num w:numId="12" w16cid:durableId="1787188708">
    <w:abstractNumId w:val="7"/>
  </w:num>
  <w:num w:numId="13" w16cid:durableId="631523229">
    <w:abstractNumId w:val="3"/>
  </w:num>
  <w:num w:numId="14" w16cid:durableId="1285889449">
    <w:abstractNumId w:val="10"/>
  </w:num>
  <w:num w:numId="15" w16cid:durableId="1400665364">
    <w:abstractNumId w:val="0"/>
  </w:num>
  <w:num w:numId="16" w16cid:durableId="518659938">
    <w:abstractNumId w:val="21"/>
  </w:num>
  <w:num w:numId="17" w16cid:durableId="1816987205">
    <w:abstractNumId w:val="26"/>
  </w:num>
  <w:num w:numId="18" w16cid:durableId="442112330">
    <w:abstractNumId w:val="11"/>
  </w:num>
  <w:num w:numId="19" w16cid:durableId="1890536624">
    <w:abstractNumId w:val="15"/>
  </w:num>
  <w:num w:numId="20" w16cid:durableId="1768229071">
    <w:abstractNumId w:val="17"/>
  </w:num>
  <w:num w:numId="21" w16cid:durableId="1260681234">
    <w:abstractNumId w:val="19"/>
  </w:num>
  <w:num w:numId="22" w16cid:durableId="1783956333">
    <w:abstractNumId w:val="22"/>
  </w:num>
  <w:num w:numId="23" w16cid:durableId="1421830727">
    <w:abstractNumId w:val="2"/>
  </w:num>
  <w:num w:numId="24" w16cid:durableId="877083362">
    <w:abstractNumId w:val="20"/>
  </w:num>
  <w:num w:numId="25" w16cid:durableId="463548929">
    <w:abstractNumId w:val="4"/>
  </w:num>
  <w:num w:numId="26" w16cid:durableId="1065495068">
    <w:abstractNumId w:val="6"/>
  </w:num>
  <w:num w:numId="27" w16cid:durableId="1827017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16A87"/>
    <w:rsid w:val="00464724"/>
    <w:rsid w:val="00490293"/>
    <w:rsid w:val="004E2358"/>
    <w:rsid w:val="005278D0"/>
    <w:rsid w:val="0054672F"/>
    <w:rsid w:val="00566374"/>
    <w:rsid w:val="005938D3"/>
    <w:rsid w:val="005C255A"/>
    <w:rsid w:val="005C7585"/>
    <w:rsid w:val="005D766D"/>
    <w:rsid w:val="00604337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20F3A"/>
    <w:rsid w:val="00D261F3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85371"/>
    <w:rsid w:val="00ED0A7D"/>
    <w:rsid w:val="00ED36DF"/>
    <w:rsid w:val="00EE2BA8"/>
    <w:rsid w:val="00EE3DDC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3</cp:revision>
  <dcterms:created xsi:type="dcterms:W3CDTF">2023-06-05T06:56:00Z</dcterms:created>
  <dcterms:modified xsi:type="dcterms:W3CDTF">2023-06-05T06:57:00Z</dcterms:modified>
</cp:coreProperties>
</file>